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0DE2" w:rsidRPr="00AC559A" w:rsidRDefault="00530DE2" w:rsidP="00250E50">
      <w:pPr>
        <w:shd w:val="clear" w:color="auto" w:fill="FFFFFF"/>
        <w:spacing w:after="0" w:line="234" w:lineRule="atLeast"/>
        <w:ind w:right="-483"/>
        <w:jc w:val="center"/>
        <w:rPr>
          <w:rFonts w:ascii="Arial" w:eastAsia="Times New Roman" w:hAnsi="Arial" w:cs="Arial"/>
          <w:color w:val="000000"/>
          <w:sz w:val="24"/>
          <w:szCs w:val="24"/>
          <w:rtl/>
        </w:rPr>
      </w:pPr>
      <w:r w:rsidRPr="00AC559A">
        <w:rPr>
          <w:rFonts w:ascii="Arial" w:eastAsia="Times New Roman" w:hAnsi="Arial" w:cs="Arial"/>
          <w:color w:val="000000"/>
          <w:sz w:val="24"/>
          <w:szCs w:val="24"/>
        </w:rPr>
        <w:t>​</w:t>
      </w:r>
    </w:p>
    <w:p w:rsidR="00530DE2" w:rsidRPr="00AC559A" w:rsidRDefault="00530DE2" w:rsidP="00CA084D">
      <w:pPr>
        <w:shd w:val="clear" w:color="auto" w:fill="FFFFFF"/>
        <w:spacing w:after="0" w:line="244" w:lineRule="atLeast"/>
        <w:ind w:right="-483"/>
        <w:jc w:val="center"/>
        <w:rPr>
          <w:rFonts w:ascii="Arial" w:eastAsia="Times New Roman" w:hAnsi="Arial" w:cs="Arial"/>
          <w:color w:val="000000"/>
          <w:sz w:val="24"/>
          <w:szCs w:val="24"/>
        </w:rPr>
      </w:pPr>
      <w:r w:rsidRPr="00AC559A">
        <w:rPr>
          <w:rFonts w:ascii="Tahoma" w:eastAsia="Times New Roman" w:hAnsi="Tahoma" w:cs="Tahoma"/>
          <w:b/>
          <w:bCs/>
          <w:color w:val="000000"/>
          <w:sz w:val="24"/>
          <w:szCs w:val="24"/>
          <w:rtl/>
        </w:rPr>
        <w:t>מדינת ישראל</w:t>
      </w:r>
    </w:p>
    <w:p w:rsidR="00530DE2" w:rsidRPr="00AC559A" w:rsidRDefault="00530DE2" w:rsidP="009F5A80">
      <w:pPr>
        <w:shd w:val="clear" w:color="auto" w:fill="FFFFFF"/>
        <w:spacing w:after="0" w:line="244" w:lineRule="atLeast"/>
        <w:ind w:right="-483"/>
        <w:jc w:val="center"/>
        <w:rPr>
          <w:rFonts w:ascii="Arial" w:eastAsia="Times New Roman" w:hAnsi="Arial" w:cs="Arial"/>
          <w:color w:val="000000"/>
          <w:sz w:val="24"/>
          <w:szCs w:val="24"/>
        </w:rPr>
      </w:pPr>
      <w:r w:rsidRPr="00AC559A">
        <w:rPr>
          <w:rFonts w:ascii="Tahoma" w:eastAsia="Times New Roman" w:hAnsi="Tahoma" w:cs="Tahoma"/>
          <w:b/>
          <w:bCs/>
          <w:color w:val="000000"/>
          <w:sz w:val="24"/>
          <w:szCs w:val="24"/>
          <w:rtl/>
        </w:rPr>
        <w:t>משרד התרבות והספורט</w:t>
      </w:r>
    </w:p>
    <w:p w:rsidR="0063605B" w:rsidRPr="00AC559A" w:rsidRDefault="0063605B" w:rsidP="006A6642">
      <w:pPr>
        <w:spacing w:line="240" w:lineRule="auto"/>
        <w:ind w:right="-483"/>
        <w:jc w:val="center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  <w:rtl/>
        </w:rPr>
      </w:pPr>
      <w:bookmarkStart w:id="0" w:name="_Ref516585251"/>
    </w:p>
    <w:p w:rsidR="006A6642" w:rsidRPr="00FD23A2" w:rsidRDefault="0063605B" w:rsidP="00EE4221">
      <w:pPr>
        <w:spacing w:line="240" w:lineRule="auto"/>
        <w:ind w:right="-483"/>
        <w:jc w:val="center"/>
        <w:rPr>
          <w:rFonts w:ascii="Arial" w:eastAsia="Times New Roman" w:hAnsi="Arial" w:cs="David"/>
          <w:b/>
          <w:bCs/>
          <w:color w:val="000000"/>
          <w:sz w:val="28"/>
          <w:szCs w:val="28"/>
          <w:shd w:val="clear" w:color="auto" w:fill="FFFFFF"/>
          <w:rtl/>
        </w:rPr>
      </w:pPr>
      <w:r w:rsidRPr="00FD23A2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>קולות קוראים להקמת מאגר ספקים לרכש לספריות הציבוריות</w:t>
      </w:r>
      <w:r w:rsidR="00EE4221" w:rsidRPr="00FD23A2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 xml:space="preserve"> - עדכון</w:t>
      </w:r>
    </w:p>
    <w:bookmarkEnd w:id="0"/>
    <w:p w:rsidR="00EE4221" w:rsidRPr="00AC559A" w:rsidRDefault="00EE4221" w:rsidP="00AC559A">
      <w:pPr>
        <w:pStyle w:val="a3"/>
        <w:numPr>
          <w:ilvl w:val="0"/>
          <w:numId w:val="30"/>
        </w:numPr>
        <w:spacing w:before="120" w:after="120" w:line="312" w:lineRule="auto"/>
        <w:ind w:left="-99"/>
        <w:jc w:val="both"/>
        <w:rPr>
          <w:rFonts w:ascii="Arial" w:eastAsia="Calibri" w:hAnsi="Arial" w:cs="David"/>
          <w:sz w:val="24"/>
          <w:szCs w:val="24"/>
          <w:rtl/>
        </w:rPr>
      </w:pPr>
      <w:r w:rsidRPr="00AC559A">
        <w:rPr>
          <w:rFonts w:ascii="Arial" w:eastAsia="Calibri" w:hAnsi="Arial" w:cs="David" w:hint="cs"/>
          <w:sz w:val="24"/>
          <w:szCs w:val="24"/>
          <w:rtl/>
        </w:rPr>
        <w:t>ביום 31.12.18 פרסם משרד התרבות והספורט את חמשת הקולות הקוראים הבאים:</w:t>
      </w:r>
    </w:p>
    <w:p w:rsidR="00EE4221" w:rsidRPr="00AC559A" w:rsidRDefault="00EE4221" w:rsidP="00EE4221">
      <w:pPr>
        <w:pStyle w:val="a3"/>
        <w:numPr>
          <w:ilvl w:val="2"/>
          <w:numId w:val="27"/>
        </w:numPr>
        <w:spacing w:after="0" w:line="360" w:lineRule="auto"/>
        <w:jc w:val="both"/>
        <w:rPr>
          <w:rFonts w:ascii="David" w:eastAsia="Times New Roman" w:hAnsi="David" w:cs="David"/>
          <w:sz w:val="24"/>
          <w:szCs w:val="24"/>
          <w:rtl/>
        </w:rPr>
      </w:pPr>
      <w:r w:rsidRPr="00AC559A">
        <w:rPr>
          <w:rFonts w:ascii="David" w:eastAsia="Times New Roman" w:hAnsi="David" w:cs="David" w:hint="cs"/>
          <w:sz w:val="24"/>
          <w:szCs w:val="24"/>
          <w:rtl/>
        </w:rPr>
        <w:t xml:space="preserve">קול קורא 15/2018  לרכש </w:t>
      </w:r>
      <w:r w:rsidRPr="00AC559A">
        <w:rPr>
          <w:rFonts w:ascii="David" w:eastAsia="Times New Roman" w:hAnsi="David" w:cs="David"/>
          <w:sz w:val="24"/>
          <w:szCs w:val="24"/>
          <w:rtl/>
        </w:rPr>
        <w:t>ספרים, כתבי עת (מודפסים ואלקטרוניים) ומאגרי מידע.</w:t>
      </w:r>
    </w:p>
    <w:p w:rsidR="00EE4221" w:rsidRPr="00AC559A" w:rsidRDefault="00EE4221" w:rsidP="00EE4221">
      <w:pPr>
        <w:numPr>
          <w:ilvl w:val="2"/>
          <w:numId w:val="27"/>
        </w:numPr>
        <w:spacing w:after="0" w:line="360" w:lineRule="auto"/>
        <w:jc w:val="both"/>
        <w:rPr>
          <w:rFonts w:ascii="David" w:eastAsia="Times New Roman" w:hAnsi="David" w:cs="David"/>
          <w:sz w:val="24"/>
          <w:szCs w:val="24"/>
        </w:rPr>
      </w:pPr>
      <w:r w:rsidRPr="00AC559A">
        <w:rPr>
          <w:rFonts w:ascii="David" w:eastAsia="Times New Roman" w:hAnsi="David" w:cs="David" w:hint="cs"/>
          <w:sz w:val="24"/>
          <w:szCs w:val="24"/>
          <w:rtl/>
        </w:rPr>
        <w:t>קול קורא 16/2018 לרכש מוצרי מיתוג ופרסום.</w:t>
      </w:r>
    </w:p>
    <w:p w:rsidR="00EE4221" w:rsidRPr="00AC559A" w:rsidRDefault="00EE4221" w:rsidP="00EE4221">
      <w:pPr>
        <w:numPr>
          <w:ilvl w:val="2"/>
          <w:numId w:val="27"/>
        </w:numPr>
        <w:spacing w:after="0" w:line="360" w:lineRule="auto"/>
        <w:jc w:val="both"/>
        <w:rPr>
          <w:rFonts w:ascii="David" w:eastAsia="Times New Roman" w:hAnsi="David" w:cs="David"/>
          <w:sz w:val="24"/>
          <w:szCs w:val="24"/>
        </w:rPr>
      </w:pPr>
      <w:r w:rsidRPr="00AC559A">
        <w:rPr>
          <w:rFonts w:ascii="David" w:eastAsia="Times New Roman" w:hAnsi="David" w:cs="David" w:hint="cs"/>
          <w:sz w:val="24"/>
          <w:szCs w:val="24"/>
          <w:rtl/>
        </w:rPr>
        <w:t>קול קורא 17/2018 לרכש הכשרות (כנסים וימי עיון).</w:t>
      </w:r>
    </w:p>
    <w:p w:rsidR="00EE4221" w:rsidRPr="00AC559A" w:rsidRDefault="00EE4221" w:rsidP="00EE4221">
      <w:pPr>
        <w:numPr>
          <w:ilvl w:val="2"/>
          <w:numId w:val="27"/>
        </w:numPr>
        <w:spacing w:after="0" w:line="360" w:lineRule="auto"/>
        <w:jc w:val="both"/>
        <w:rPr>
          <w:rFonts w:ascii="David" w:eastAsia="Times New Roman" w:hAnsi="David" w:cs="David"/>
          <w:sz w:val="24"/>
          <w:szCs w:val="24"/>
          <w:rtl/>
        </w:rPr>
      </w:pPr>
      <w:r w:rsidRPr="00AC559A">
        <w:rPr>
          <w:rFonts w:ascii="David" w:eastAsia="Times New Roman" w:hAnsi="David" w:cs="David" w:hint="cs"/>
          <w:sz w:val="24"/>
          <w:szCs w:val="24"/>
          <w:rtl/>
        </w:rPr>
        <w:t xml:space="preserve">קול קורא 18/2018 לרכש </w:t>
      </w:r>
      <w:r w:rsidRPr="00AC559A">
        <w:rPr>
          <w:rFonts w:ascii="David" w:eastAsia="Times New Roman" w:hAnsi="David" w:cs="David"/>
          <w:sz w:val="24"/>
          <w:szCs w:val="24"/>
          <w:rtl/>
        </w:rPr>
        <w:t>ציוד.</w:t>
      </w:r>
    </w:p>
    <w:p w:rsidR="00EE4221" w:rsidRPr="00AC559A" w:rsidRDefault="00EE4221" w:rsidP="00EE4221">
      <w:pPr>
        <w:numPr>
          <w:ilvl w:val="2"/>
          <w:numId w:val="27"/>
        </w:numPr>
        <w:spacing w:after="0" w:line="360" w:lineRule="auto"/>
        <w:jc w:val="both"/>
        <w:rPr>
          <w:rFonts w:ascii="David" w:eastAsia="Times New Roman" w:hAnsi="David" w:cs="David"/>
          <w:sz w:val="24"/>
          <w:szCs w:val="24"/>
          <w:rtl/>
        </w:rPr>
      </w:pPr>
      <w:r w:rsidRPr="00AC559A">
        <w:rPr>
          <w:rFonts w:ascii="David" w:eastAsia="Times New Roman" w:hAnsi="David" w:cs="David" w:hint="cs"/>
          <w:sz w:val="24"/>
          <w:szCs w:val="24"/>
          <w:rtl/>
        </w:rPr>
        <w:t xml:space="preserve">קול קורא 19/2018 לרכש </w:t>
      </w:r>
      <w:r w:rsidRPr="00AC559A">
        <w:rPr>
          <w:rFonts w:ascii="David" w:eastAsia="Times New Roman" w:hAnsi="David" w:cs="David"/>
          <w:sz w:val="24"/>
          <w:szCs w:val="24"/>
          <w:rtl/>
        </w:rPr>
        <w:t>פעולות תרבות.</w:t>
      </w:r>
    </w:p>
    <w:p w:rsidR="005D1D80" w:rsidRPr="00AC559A" w:rsidRDefault="005D1D80" w:rsidP="005D1D80">
      <w:pPr>
        <w:keepNext/>
        <w:overflowPunct w:val="0"/>
        <w:autoSpaceDE w:val="0"/>
        <w:autoSpaceDN w:val="0"/>
        <w:adjustRightInd w:val="0"/>
        <w:spacing w:after="0" w:line="360" w:lineRule="auto"/>
        <w:ind w:left="-382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</w:p>
    <w:p w:rsidR="00EE4221" w:rsidRPr="00AC559A" w:rsidRDefault="00EE4221" w:rsidP="00EE4221">
      <w:pPr>
        <w:keepNext/>
        <w:overflowPunct w:val="0"/>
        <w:autoSpaceDE w:val="0"/>
        <w:autoSpaceDN w:val="0"/>
        <w:adjustRightInd w:val="0"/>
        <w:spacing w:after="0" w:line="360" w:lineRule="auto"/>
        <w:ind w:left="-382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  <w:r w:rsidRPr="00AC559A">
        <w:rPr>
          <w:rFonts w:ascii="David" w:eastAsia="Times New Roman" w:hAnsi="David" w:cs="David" w:hint="cs"/>
          <w:sz w:val="24"/>
          <w:szCs w:val="24"/>
          <w:rtl/>
        </w:rPr>
        <w:t xml:space="preserve">למשרד הגיעו </w:t>
      </w:r>
      <w:r w:rsidR="00AC559A" w:rsidRPr="00AC559A">
        <w:rPr>
          <w:rFonts w:ascii="David" w:eastAsia="Times New Roman" w:hAnsi="David" w:cs="David" w:hint="cs"/>
          <w:sz w:val="24"/>
          <w:szCs w:val="24"/>
          <w:rtl/>
        </w:rPr>
        <w:t xml:space="preserve">שאלות הבהרה </w:t>
      </w:r>
      <w:r w:rsidRPr="00AC559A">
        <w:rPr>
          <w:rFonts w:ascii="David" w:eastAsia="Times New Roman" w:hAnsi="David" w:cs="David" w:hint="cs"/>
          <w:sz w:val="24"/>
          <w:szCs w:val="24"/>
          <w:rtl/>
        </w:rPr>
        <w:t xml:space="preserve">פניות רבות בנוגע לקולות קוראים אלו ותנאיהם. מענה לכלל הפניות מפורסם באתר המשרד, בצמוד לקולות הקוראים המעודכנים. לאור הפניות והשאלות דנה וועדת המכרזים מחדש בתנאי הקולות הקוראים. </w:t>
      </w:r>
    </w:p>
    <w:p w:rsidR="00EE4221" w:rsidRPr="00AC559A" w:rsidRDefault="00AC559A" w:rsidP="00EE4221">
      <w:pPr>
        <w:keepNext/>
        <w:overflowPunct w:val="0"/>
        <w:autoSpaceDE w:val="0"/>
        <w:autoSpaceDN w:val="0"/>
        <w:adjustRightInd w:val="0"/>
        <w:spacing w:after="0" w:line="360" w:lineRule="auto"/>
        <w:ind w:left="-382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  <w:r w:rsidRPr="00AC559A">
        <w:rPr>
          <w:rFonts w:ascii="David" w:eastAsia="Times New Roman" w:hAnsi="David" w:cs="David" w:hint="cs"/>
          <w:sz w:val="24"/>
          <w:szCs w:val="24"/>
          <w:rtl/>
        </w:rPr>
        <w:t>במסגרת שאלות ההבהרה כאמור, עלו שלוש סוגיות מהותיות. לגביהן קיימה וועדת המכרזים דיון נרחב, כמפורט להלן:</w:t>
      </w:r>
    </w:p>
    <w:p w:rsidR="00AC559A" w:rsidRPr="00AC559A" w:rsidRDefault="00AC559A" w:rsidP="00AC559A">
      <w:pPr>
        <w:pStyle w:val="a3"/>
        <w:widowControl w:val="0"/>
        <w:numPr>
          <w:ilvl w:val="0"/>
          <w:numId w:val="29"/>
        </w:numPr>
        <w:overflowPunct w:val="0"/>
        <w:autoSpaceDE w:val="0"/>
        <w:autoSpaceDN w:val="0"/>
        <w:adjustRightInd w:val="0"/>
        <w:spacing w:after="0" w:line="360" w:lineRule="auto"/>
        <w:ind w:left="-240" w:hanging="77"/>
        <w:jc w:val="both"/>
        <w:textAlignment w:val="baseline"/>
        <w:rPr>
          <w:rFonts w:ascii="David" w:hAnsi="David" w:cs="David"/>
          <w:b/>
          <w:bCs/>
          <w:sz w:val="24"/>
          <w:szCs w:val="24"/>
        </w:rPr>
      </w:pPr>
      <w:r w:rsidRPr="00AC559A">
        <w:rPr>
          <w:rFonts w:ascii="David" w:hAnsi="David" w:cs="David"/>
          <w:b/>
          <w:bCs/>
          <w:sz w:val="24"/>
          <w:szCs w:val="24"/>
          <w:rtl/>
        </w:rPr>
        <w:t>בקשה לאפשר גם לעוסק פטור ל</w:t>
      </w:r>
      <w:r w:rsidRPr="00AC559A">
        <w:rPr>
          <w:rFonts w:ascii="David" w:hAnsi="David" w:cs="David" w:hint="cs"/>
          <w:b/>
          <w:bCs/>
          <w:sz w:val="24"/>
          <w:szCs w:val="24"/>
          <w:rtl/>
        </w:rPr>
        <w:t>הגיש הצעה ל</w:t>
      </w:r>
      <w:r w:rsidRPr="00AC559A">
        <w:rPr>
          <w:rFonts w:ascii="David" w:hAnsi="David" w:cs="David"/>
          <w:b/>
          <w:bCs/>
          <w:sz w:val="24"/>
          <w:szCs w:val="24"/>
          <w:rtl/>
        </w:rPr>
        <w:t>קולות הקוראים</w:t>
      </w:r>
      <w:r w:rsidRPr="00AC559A">
        <w:rPr>
          <w:rFonts w:ascii="David" w:hAnsi="David" w:cs="David" w:hint="cs"/>
          <w:b/>
          <w:bCs/>
          <w:sz w:val="24"/>
          <w:szCs w:val="24"/>
          <w:rtl/>
        </w:rPr>
        <w:t>:</w:t>
      </w:r>
    </w:p>
    <w:p w:rsidR="00AC559A" w:rsidRPr="00AC559A" w:rsidRDefault="00AC559A" w:rsidP="00AC559A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AC559A">
        <w:rPr>
          <w:rFonts w:ascii="David" w:hAnsi="David" w:cs="David" w:hint="cs"/>
          <w:sz w:val="24"/>
          <w:szCs w:val="24"/>
          <w:rtl/>
        </w:rPr>
        <w:t>מציע שהינו עוסק פטור יכול להגיש הצעתו לקולות הקוראים.</w:t>
      </w:r>
    </w:p>
    <w:p w:rsidR="00AC559A" w:rsidRPr="00AC559A" w:rsidRDefault="00AC559A" w:rsidP="00AC559A">
      <w:pPr>
        <w:pStyle w:val="a3"/>
        <w:keepNext/>
        <w:overflowPunct w:val="0"/>
        <w:autoSpaceDE w:val="0"/>
        <w:autoSpaceDN w:val="0"/>
        <w:adjustRightInd w:val="0"/>
        <w:spacing w:after="0" w:line="360" w:lineRule="auto"/>
        <w:ind w:left="-22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  <w:rtl/>
        </w:rPr>
      </w:pPr>
    </w:p>
    <w:p w:rsidR="00AC559A" w:rsidRDefault="00AC559A" w:rsidP="00AC559A">
      <w:pPr>
        <w:pStyle w:val="a3"/>
        <w:widowControl w:val="0"/>
        <w:numPr>
          <w:ilvl w:val="0"/>
          <w:numId w:val="29"/>
        </w:numPr>
        <w:overflowPunct w:val="0"/>
        <w:autoSpaceDE w:val="0"/>
        <w:autoSpaceDN w:val="0"/>
        <w:adjustRightInd w:val="0"/>
        <w:spacing w:after="0" w:line="360" w:lineRule="auto"/>
        <w:ind w:left="-240" w:hanging="77"/>
        <w:jc w:val="both"/>
        <w:textAlignment w:val="baseline"/>
        <w:rPr>
          <w:rFonts w:ascii="David" w:hAnsi="David" w:cs="David"/>
          <w:b/>
          <w:bCs/>
          <w:sz w:val="24"/>
          <w:szCs w:val="24"/>
        </w:rPr>
      </w:pPr>
      <w:r w:rsidRPr="00AC559A">
        <w:rPr>
          <w:rFonts w:ascii="David" w:hAnsi="David" w:cs="David" w:hint="cs"/>
          <w:b/>
          <w:bCs/>
          <w:sz w:val="24"/>
          <w:szCs w:val="24"/>
          <w:rtl/>
        </w:rPr>
        <w:t>הגשת הצעות לקולות הקוראים באמצעות דואר אלקטרוני:</w:t>
      </w:r>
    </w:p>
    <w:p w:rsidR="00952F03" w:rsidRPr="00952F03" w:rsidRDefault="00AC559A" w:rsidP="00952F03">
      <w:pPr>
        <w:pStyle w:val="a3"/>
        <w:widowControl w:val="0"/>
        <w:overflowPunct w:val="0"/>
        <w:autoSpaceDE w:val="0"/>
        <w:autoSpaceDN w:val="0"/>
        <w:adjustRightInd w:val="0"/>
        <w:spacing w:after="0" w:line="360" w:lineRule="auto"/>
        <w:ind w:left="-99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  <w:r w:rsidRPr="00AC559A">
        <w:rPr>
          <w:rFonts w:ascii="David" w:hAnsi="David" w:cs="David" w:hint="cs"/>
          <w:sz w:val="24"/>
          <w:szCs w:val="24"/>
          <w:rtl/>
        </w:rPr>
        <w:t xml:space="preserve">לאור בקשות רבות ועל מנת להקל על מציעים, </w:t>
      </w:r>
      <w:r w:rsidRPr="00AC559A">
        <w:rPr>
          <w:rFonts w:ascii="David" w:hAnsi="David" w:cs="David" w:hint="cs"/>
          <w:b/>
          <w:bCs/>
          <w:sz w:val="24"/>
          <w:szCs w:val="24"/>
          <w:rtl/>
        </w:rPr>
        <w:t>תתאפשר הגשת הצעות לקולות הקוראים באמצעות ד</w:t>
      </w:r>
      <w:r w:rsidR="00952F03">
        <w:rPr>
          <w:rFonts w:ascii="David" w:hAnsi="David" w:cs="David" w:hint="cs"/>
          <w:b/>
          <w:bCs/>
          <w:sz w:val="24"/>
          <w:szCs w:val="24"/>
          <w:rtl/>
        </w:rPr>
        <w:t>ואר אלקטרוני:</w:t>
      </w:r>
      <w:r w:rsidR="00952F03">
        <w:rPr>
          <w:rFonts w:ascii="Tahoma" w:eastAsia="Times New Roman" w:hAnsi="Tahoma" w:cs="Tahoma" w:hint="cs"/>
          <w:color w:val="0000FF"/>
          <w:sz w:val="24"/>
          <w:szCs w:val="24"/>
          <w:u w:val="single"/>
          <w:rtl/>
        </w:rPr>
        <w:t xml:space="preserve"> </w:t>
      </w:r>
      <w:hyperlink r:id="rId7" w:history="1">
        <w:r w:rsidR="00952F03" w:rsidRPr="00952F03">
          <w:rPr>
            <w:rFonts w:ascii="Tahoma" w:eastAsia="Times New Roman" w:hAnsi="Tahoma" w:cs="Tahoma"/>
            <w:color w:val="0000FF"/>
            <w:sz w:val="24"/>
            <w:szCs w:val="24"/>
            <w:u w:val="single"/>
          </w:rPr>
          <w:t>kolotkorim@most.gov.il</w:t>
        </w:r>
      </w:hyperlink>
      <w:r w:rsidR="00952F03" w:rsidRPr="00952F03">
        <w:rPr>
          <w:rFonts w:ascii="David" w:eastAsia="Times New Roman" w:hAnsi="David" w:cs="David" w:hint="cs"/>
          <w:sz w:val="24"/>
          <w:szCs w:val="24"/>
          <w:rtl/>
        </w:rPr>
        <w:t xml:space="preserve">. </w:t>
      </w:r>
    </w:p>
    <w:p w:rsidR="00AC559A" w:rsidRPr="00AC559A" w:rsidRDefault="00AC559A" w:rsidP="00284411">
      <w:pPr>
        <w:pStyle w:val="a3"/>
        <w:widowControl w:val="0"/>
        <w:overflowPunct w:val="0"/>
        <w:autoSpaceDE w:val="0"/>
        <w:autoSpaceDN w:val="0"/>
        <w:adjustRightInd w:val="0"/>
        <w:spacing w:after="0" w:line="360" w:lineRule="auto"/>
        <w:ind w:left="-99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3032AC">
        <w:rPr>
          <w:rFonts w:ascii="David" w:hAnsi="David" w:cs="David"/>
          <w:b/>
          <w:bCs/>
          <w:sz w:val="24"/>
          <w:szCs w:val="24"/>
          <w:u w:val="single"/>
          <w:rtl/>
        </w:rPr>
        <w:t>מציע אשר יחליט להגיש הגשה אלקטרונית, הוא האחראי הבלעדי לכך שהצעתו תגיע ליעדה עד המועד הנקוב</w:t>
      </w:r>
      <w:r w:rsidRPr="00AC559A">
        <w:rPr>
          <w:rFonts w:ascii="David" w:hAnsi="David" w:cs="David"/>
          <w:sz w:val="24"/>
          <w:szCs w:val="24"/>
          <w:rtl/>
        </w:rPr>
        <w:t xml:space="preserve">. עוד יובהר כי הצעה שלא תימצא בתיבה האלקטרונית במועד האחרון להגשה ההצעה כמפורט בקול הקורא – דינה כהגשת הצעת באיחור והיא תפסל על הסף! </w:t>
      </w:r>
    </w:p>
    <w:p w:rsidR="00AC559A" w:rsidRPr="00AC559A" w:rsidRDefault="00AC559A" w:rsidP="00284411">
      <w:pPr>
        <w:pStyle w:val="a3"/>
        <w:widowControl w:val="0"/>
        <w:overflowPunct w:val="0"/>
        <w:autoSpaceDE w:val="0"/>
        <w:autoSpaceDN w:val="0"/>
        <w:adjustRightInd w:val="0"/>
        <w:spacing w:after="0" w:line="360" w:lineRule="auto"/>
        <w:ind w:left="-99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AC559A">
        <w:rPr>
          <w:rFonts w:ascii="David" w:hAnsi="David" w:cs="David"/>
          <w:sz w:val="24"/>
          <w:szCs w:val="24"/>
          <w:rtl/>
        </w:rPr>
        <w:t>יודגש כי קיימת מגבלת נפח של 20 מגה לכל הודעת דוא"ל.</w:t>
      </w:r>
    </w:p>
    <w:p w:rsidR="00AC559A" w:rsidRDefault="00AC559A" w:rsidP="00284411">
      <w:pPr>
        <w:pStyle w:val="a3"/>
        <w:widowControl w:val="0"/>
        <w:overflowPunct w:val="0"/>
        <w:autoSpaceDE w:val="0"/>
        <w:autoSpaceDN w:val="0"/>
        <w:adjustRightInd w:val="0"/>
        <w:spacing w:after="0" w:line="360" w:lineRule="auto"/>
        <w:ind w:left="-99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AC559A">
        <w:rPr>
          <w:rFonts w:ascii="David" w:hAnsi="David" w:cs="David"/>
          <w:sz w:val="24"/>
          <w:szCs w:val="24"/>
          <w:rtl/>
        </w:rPr>
        <w:t xml:space="preserve">למען הסדר הטוב, כל מציע אשר יגיש את הצעתו באמצעות יותר מהודעת דוא"ל אחת </w:t>
      </w:r>
      <w:r w:rsidR="003032AC" w:rsidRPr="00AC559A">
        <w:rPr>
          <w:rFonts w:ascii="David" w:hAnsi="David" w:cs="David" w:hint="cs"/>
          <w:sz w:val="24"/>
          <w:szCs w:val="24"/>
          <w:rtl/>
        </w:rPr>
        <w:t>יידר</w:t>
      </w:r>
      <w:r w:rsidR="003032AC" w:rsidRPr="00AC559A">
        <w:rPr>
          <w:rFonts w:ascii="David" w:hAnsi="David" w:cs="David" w:hint="eastAsia"/>
          <w:sz w:val="24"/>
          <w:szCs w:val="24"/>
          <w:rtl/>
        </w:rPr>
        <w:t>ש</w:t>
      </w:r>
      <w:r w:rsidRPr="00AC559A">
        <w:rPr>
          <w:rFonts w:ascii="David" w:hAnsi="David" w:cs="David"/>
          <w:sz w:val="24"/>
          <w:szCs w:val="24"/>
          <w:rtl/>
        </w:rPr>
        <w:t xml:space="preserve"> למספר את הודעותיו ולציין באופן ברור בגוף המייל את מספר ההודעות ששלח.  </w:t>
      </w:r>
    </w:p>
    <w:p w:rsidR="003032AC" w:rsidRDefault="003032AC" w:rsidP="003032AC">
      <w:pPr>
        <w:pStyle w:val="a3"/>
        <w:widowControl w:val="0"/>
        <w:overflowPunct w:val="0"/>
        <w:autoSpaceDE w:val="0"/>
        <w:autoSpaceDN w:val="0"/>
        <w:adjustRightInd w:val="0"/>
        <w:spacing w:after="0" w:line="360" w:lineRule="auto"/>
        <w:ind w:left="-99"/>
        <w:textAlignment w:val="baseline"/>
        <w:rPr>
          <w:rFonts w:ascii="David" w:hAnsi="David" w:cs="David"/>
          <w:sz w:val="24"/>
          <w:szCs w:val="24"/>
          <w:rtl/>
        </w:rPr>
      </w:pPr>
    </w:p>
    <w:p w:rsidR="003032AC" w:rsidRPr="003032AC" w:rsidRDefault="003032AC" w:rsidP="003032AC">
      <w:pPr>
        <w:pStyle w:val="a3"/>
        <w:widowControl w:val="0"/>
        <w:overflowPunct w:val="0"/>
        <w:autoSpaceDE w:val="0"/>
        <w:autoSpaceDN w:val="0"/>
        <w:adjustRightInd w:val="0"/>
        <w:spacing w:after="0" w:line="360" w:lineRule="auto"/>
        <w:ind w:left="-99"/>
        <w:textAlignment w:val="baseline"/>
        <w:rPr>
          <w:rFonts w:ascii="David" w:hAnsi="David" w:cs="David"/>
          <w:sz w:val="24"/>
          <w:szCs w:val="24"/>
          <w:u w:val="single"/>
        </w:rPr>
      </w:pPr>
      <w:r w:rsidRPr="003032AC">
        <w:rPr>
          <w:rFonts w:ascii="David" w:hAnsi="David" w:cs="David" w:hint="cs"/>
          <w:sz w:val="24"/>
          <w:szCs w:val="24"/>
          <w:rtl/>
        </w:rPr>
        <w:t xml:space="preserve">מציעים אשר הגישו הצעה בתיבת המכרזים שבירושלים ומעוניינים להגיש הצעה חדשה במקומה </w:t>
      </w:r>
      <w:r w:rsidRPr="003032AC">
        <w:rPr>
          <w:rFonts w:ascii="David" w:hAnsi="David" w:cs="David"/>
          <w:sz w:val="24"/>
          <w:szCs w:val="24"/>
          <w:rtl/>
        </w:rPr>
        <w:t>–</w:t>
      </w:r>
      <w:r w:rsidRPr="003032AC">
        <w:rPr>
          <w:rFonts w:ascii="David" w:hAnsi="David" w:cs="David" w:hint="cs"/>
          <w:sz w:val="24"/>
          <w:szCs w:val="24"/>
          <w:rtl/>
        </w:rPr>
        <w:t xml:space="preserve"> בדוא"ל או בתיבה יציינו על גבי הצעתם כי הצעה זו מחליפה את </w:t>
      </w:r>
      <w:bookmarkStart w:id="1" w:name="_GoBack"/>
      <w:bookmarkEnd w:id="1"/>
      <w:r w:rsidRPr="003032AC">
        <w:rPr>
          <w:rFonts w:ascii="David" w:hAnsi="David" w:cs="David" w:hint="cs"/>
          <w:sz w:val="24"/>
          <w:szCs w:val="24"/>
          <w:rtl/>
        </w:rPr>
        <w:t>הצעתם הקודמת שהוגשה. מציעים שלא יציינו זאת באופן מפורש ההצעה הראשונה שתפתח היא ההצעה שת</w:t>
      </w:r>
      <w:r w:rsidR="00335ADF">
        <w:rPr>
          <w:rFonts w:ascii="David" w:hAnsi="David" w:cs="David" w:hint="cs"/>
          <w:sz w:val="24"/>
          <w:szCs w:val="24"/>
          <w:rtl/>
        </w:rPr>
        <w:t>י</w:t>
      </w:r>
      <w:r w:rsidRPr="003032AC">
        <w:rPr>
          <w:rFonts w:ascii="David" w:hAnsi="David" w:cs="David" w:hint="cs"/>
          <w:sz w:val="24"/>
          <w:szCs w:val="24"/>
          <w:rtl/>
        </w:rPr>
        <w:t>בדק.</w:t>
      </w:r>
    </w:p>
    <w:p w:rsidR="003032AC" w:rsidRPr="003032AC" w:rsidRDefault="003032AC" w:rsidP="00284411">
      <w:pPr>
        <w:pStyle w:val="a3"/>
        <w:widowControl w:val="0"/>
        <w:overflowPunct w:val="0"/>
        <w:autoSpaceDE w:val="0"/>
        <w:autoSpaceDN w:val="0"/>
        <w:adjustRightInd w:val="0"/>
        <w:spacing w:after="0" w:line="360" w:lineRule="auto"/>
        <w:ind w:left="-99"/>
        <w:jc w:val="both"/>
        <w:textAlignment w:val="baseline"/>
        <w:rPr>
          <w:rFonts w:ascii="David" w:hAnsi="David" w:cs="David"/>
          <w:sz w:val="24"/>
          <w:szCs w:val="24"/>
          <w:rtl/>
        </w:rPr>
      </w:pPr>
    </w:p>
    <w:p w:rsidR="00AC559A" w:rsidRDefault="00AC559A" w:rsidP="00AC559A">
      <w:pPr>
        <w:pStyle w:val="a3"/>
        <w:widowControl w:val="0"/>
        <w:overflowPunct w:val="0"/>
        <w:autoSpaceDE w:val="0"/>
        <w:autoSpaceDN w:val="0"/>
        <w:adjustRightInd w:val="0"/>
        <w:spacing w:after="0" w:line="360" w:lineRule="auto"/>
        <w:ind w:left="-99"/>
        <w:jc w:val="both"/>
        <w:textAlignment w:val="baseline"/>
        <w:rPr>
          <w:rFonts w:ascii="David" w:hAnsi="David" w:cs="David"/>
          <w:sz w:val="24"/>
          <w:szCs w:val="24"/>
          <w:rtl/>
        </w:rPr>
      </w:pPr>
    </w:p>
    <w:p w:rsidR="00AC559A" w:rsidRPr="00AC559A" w:rsidRDefault="00AC559A" w:rsidP="00AC559A">
      <w:pPr>
        <w:pStyle w:val="a3"/>
        <w:widowControl w:val="0"/>
        <w:numPr>
          <w:ilvl w:val="0"/>
          <w:numId w:val="29"/>
        </w:numPr>
        <w:overflowPunct w:val="0"/>
        <w:autoSpaceDE w:val="0"/>
        <w:autoSpaceDN w:val="0"/>
        <w:adjustRightInd w:val="0"/>
        <w:spacing w:after="0" w:line="360" w:lineRule="auto"/>
        <w:ind w:left="-240" w:hanging="77"/>
        <w:jc w:val="both"/>
        <w:textAlignment w:val="baseline"/>
        <w:rPr>
          <w:rFonts w:ascii="David" w:hAnsi="David" w:cs="David"/>
          <w:b/>
          <w:bCs/>
          <w:sz w:val="24"/>
          <w:szCs w:val="24"/>
        </w:rPr>
      </w:pPr>
      <w:r w:rsidRPr="00AC559A">
        <w:rPr>
          <w:rFonts w:ascii="David" w:hAnsi="David" w:cs="David" w:hint="cs"/>
          <w:b/>
          <w:bCs/>
          <w:sz w:val="24"/>
          <w:szCs w:val="24"/>
          <w:rtl/>
        </w:rPr>
        <w:t>דרישת הצגת מחזור כספי</w:t>
      </w:r>
      <w:r>
        <w:rPr>
          <w:rFonts w:ascii="David" w:hAnsi="David" w:cs="David" w:hint="cs"/>
          <w:b/>
          <w:bCs/>
          <w:sz w:val="24"/>
          <w:szCs w:val="24"/>
          <w:rtl/>
        </w:rPr>
        <w:t>:</w:t>
      </w:r>
    </w:p>
    <w:p w:rsidR="00AC559A" w:rsidRPr="00AC559A" w:rsidRDefault="00AC559A" w:rsidP="00AC559A">
      <w:pPr>
        <w:pStyle w:val="a3"/>
        <w:widowControl w:val="0"/>
        <w:overflowPunct w:val="0"/>
        <w:autoSpaceDE w:val="0"/>
        <w:autoSpaceDN w:val="0"/>
        <w:adjustRightInd w:val="0"/>
        <w:spacing w:after="0" w:line="360" w:lineRule="auto"/>
        <w:ind w:left="43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AC559A">
        <w:rPr>
          <w:rFonts w:ascii="David" w:hAnsi="David" w:cs="David"/>
          <w:sz w:val="24"/>
          <w:szCs w:val="24"/>
          <w:rtl/>
        </w:rPr>
        <w:t xml:space="preserve">בשלושת קולות הקוראים הבאים: </w:t>
      </w:r>
    </w:p>
    <w:p w:rsidR="00AC559A" w:rsidRPr="00AC559A" w:rsidRDefault="00AC559A" w:rsidP="00AC559A">
      <w:pPr>
        <w:pStyle w:val="a3"/>
        <w:widowControl w:val="0"/>
        <w:overflowPunct w:val="0"/>
        <w:autoSpaceDE w:val="0"/>
        <w:autoSpaceDN w:val="0"/>
        <w:adjustRightInd w:val="0"/>
        <w:spacing w:after="0" w:line="360" w:lineRule="auto"/>
        <w:ind w:left="43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AC559A">
        <w:rPr>
          <w:rFonts w:ascii="David" w:hAnsi="David" w:cs="David"/>
          <w:sz w:val="24"/>
          <w:szCs w:val="24"/>
          <w:rtl/>
        </w:rPr>
        <w:lastRenderedPageBreak/>
        <w:t>קול קורא 15/2018  לרכש ספרים, כתבי עת (מודפסים ואלקטרוניים) ומאגרי מידע.</w:t>
      </w:r>
    </w:p>
    <w:p w:rsidR="00AC559A" w:rsidRPr="00AC559A" w:rsidRDefault="00AC559A" w:rsidP="00AC559A">
      <w:pPr>
        <w:pStyle w:val="a3"/>
        <w:widowControl w:val="0"/>
        <w:overflowPunct w:val="0"/>
        <w:autoSpaceDE w:val="0"/>
        <w:autoSpaceDN w:val="0"/>
        <w:adjustRightInd w:val="0"/>
        <w:spacing w:after="0" w:line="360" w:lineRule="auto"/>
        <w:ind w:left="43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AC559A">
        <w:rPr>
          <w:rFonts w:ascii="David" w:hAnsi="David" w:cs="David"/>
          <w:sz w:val="24"/>
          <w:szCs w:val="24"/>
          <w:rtl/>
        </w:rPr>
        <w:t>קול קורא 16/2018 לרכש מוצרי מיתוג ופרסום.</w:t>
      </w:r>
    </w:p>
    <w:p w:rsidR="00AC559A" w:rsidRPr="00AC559A" w:rsidRDefault="00AC559A" w:rsidP="00AC559A">
      <w:pPr>
        <w:pStyle w:val="a3"/>
        <w:widowControl w:val="0"/>
        <w:overflowPunct w:val="0"/>
        <w:autoSpaceDE w:val="0"/>
        <w:autoSpaceDN w:val="0"/>
        <w:adjustRightInd w:val="0"/>
        <w:spacing w:after="0" w:line="360" w:lineRule="auto"/>
        <w:ind w:left="43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AC559A">
        <w:rPr>
          <w:rFonts w:ascii="David" w:hAnsi="David" w:cs="David"/>
          <w:sz w:val="24"/>
          <w:szCs w:val="24"/>
          <w:rtl/>
        </w:rPr>
        <w:t>קול קורא 18/2018 לרכש ציוד.</w:t>
      </w:r>
    </w:p>
    <w:p w:rsidR="00AC559A" w:rsidRPr="00AC559A" w:rsidRDefault="00AC559A" w:rsidP="00AC559A">
      <w:pPr>
        <w:pStyle w:val="a3"/>
        <w:widowControl w:val="0"/>
        <w:overflowPunct w:val="0"/>
        <w:autoSpaceDE w:val="0"/>
        <w:autoSpaceDN w:val="0"/>
        <w:adjustRightInd w:val="0"/>
        <w:spacing w:after="0" w:line="360" w:lineRule="auto"/>
        <w:ind w:left="43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AC559A">
        <w:rPr>
          <w:rFonts w:ascii="David" w:hAnsi="David" w:cs="David"/>
          <w:sz w:val="24"/>
          <w:szCs w:val="24"/>
          <w:rtl/>
        </w:rPr>
        <w:t xml:space="preserve">נדרש תנאי סף של היקף מחזור כספי מינ' של 500,000 ₪. בעניין זה התקבלו שאלות ובקשות רבות. </w:t>
      </w:r>
    </w:p>
    <w:p w:rsidR="00AC559A" w:rsidRDefault="00AC559A" w:rsidP="00AC559A">
      <w:pPr>
        <w:pStyle w:val="a3"/>
        <w:widowControl w:val="0"/>
        <w:overflowPunct w:val="0"/>
        <w:autoSpaceDE w:val="0"/>
        <w:autoSpaceDN w:val="0"/>
        <w:adjustRightInd w:val="0"/>
        <w:spacing w:after="0" w:line="360" w:lineRule="auto"/>
        <w:ind w:left="43"/>
        <w:jc w:val="both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r w:rsidRPr="00AC559A">
        <w:rPr>
          <w:rFonts w:ascii="David" w:hAnsi="David" w:cs="David"/>
          <w:b/>
          <w:bCs/>
          <w:sz w:val="24"/>
          <w:szCs w:val="24"/>
          <w:rtl/>
        </w:rPr>
        <w:t>לאחר בחינה מחודשת, דרישה זו מבוטלת.</w:t>
      </w:r>
    </w:p>
    <w:p w:rsidR="00AC559A" w:rsidRDefault="00AC559A" w:rsidP="00AC559A">
      <w:pPr>
        <w:pStyle w:val="a3"/>
        <w:widowControl w:val="0"/>
        <w:overflowPunct w:val="0"/>
        <w:autoSpaceDE w:val="0"/>
        <w:autoSpaceDN w:val="0"/>
        <w:adjustRightInd w:val="0"/>
        <w:spacing w:after="0" w:line="360" w:lineRule="auto"/>
        <w:ind w:left="43"/>
        <w:jc w:val="both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</w:p>
    <w:p w:rsidR="00AC559A" w:rsidRDefault="00AC559A" w:rsidP="00AC559A">
      <w:pPr>
        <w:pStyle w:val="a3"/>
        <w:widowControl w:val="0"/>
        <w:overflowPunct w:val="0"/>
        <w:autoSpaceDE w:val="0"/>
        <w:autoSpaceDN w:val="0"/>
        <w:adjustRightInd w:val="0"/>
        <w:spacing w:after="0" w:line="360" w:lineRule="auto"/>
        <w:ind w:left="43"/>
        <w:jc w:val="both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</w:p>
    <w:p w:rsidR="00AC559A" w:rsidRPr="00AC559A" w:rsidRDefault="00AC559A" w:rsidP="00AC559A">
      <w:pPr>
        <w:pStyle w:val="a3"/>
        <w:widowControl w:val="0"/>
        <w:overflowPunct w:val="0"/>
        <w:autoSpaceDE w:val="0"/>
        <w:autoSpaceDN w:val="0"/>
        <w:adjustRightInd w:val="0"/>
        <w:spacing w:after="0" w:line="360" w:lineRule="auto"/>
        <w:ind w:left="43"/>
        <w:jc w:val="both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</w:p>
    <w:p w:rsidR="00EE4221" w:rsidRDefault="00952F03" w:rsidP="00952F03">
      <w:pPr>
        <w:pStyle w:val="a3"/>
        <w:keepNext/>
        <w:overflowPunct w:val="0"/>
        <w:autoSpaceDE w:val="0"/>
        <w:autoSpaceDN w:val="0"/>
        <w:adjustRightInd w:val="0"/>
        <w:spacing w:after="0" w:line="360" w:lineRule="auto"/>
        <w:ind w:left="261"/>
        <w:jc w:val="center"/>
        <w:textAlignment w:val="baseline"/>
        <w:rPr>
          <w:rFonts w:ascii="Arial" w:eastAsia="Times New Roman" w:hAnsi="Arial" w:cs="David"/>
          <w:b/>
          <w:bCs/>
          <w:color w:val="000000"/>
          <w:sz w:val="28"/>
          <w:szCs w:val="28"/>
          <w:shd w:val="clear" w:color="auto" w:fill="FFFFFF"/>
          <w:rtl/>
        </w:rPr>
      </w:pPr>
      <w:r w:rsidRPr="00952F03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 xml:space="preserve">מלבד האמור לעיל </w:t>
      </w:r>
      <w:r w:rsidRPr="00952F03">
        <w:rPr>
          <w:rFonts w:ascii="Arial" w:eastAsia="Times New Roman" w:hAnsi="Arial" w:cs="David"/>
          <w:b/>
          <w:bCs/>
          <w:color w:val="000000"/>
          <w:sz w:val="28"/>
          <w:szCs w:val="28"/>
          <w:shd w:val="clear" w:color="auto" w:fill="FFFFFF"/>
          <w:rtl/>
        </w:rPr>
        <w:t>–</w:t>
      </w:r>
      <w:r w:rsidRPr="00952F03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 xml:space="preserve"> אין שינוי ביתר תנאי הקולות הקוראים.</w:t>
      </w:r>
    </w:p>
    <w:p w:rsidR="00952F03" w:rsidRPr="00952F03" w:rsidRDefault="00952F03" w:rsidP="00FD23A2">
      <w:pPr>
        <w:pStyle w:val="a3"/>
        <w:numPr>
          <w:ilvl w:val="0"/>
          <w:numId w:val="30"/>
        </w:numPr>
        <w:spacing w:before="120" w:after="120" w:line="312" w:lineRule="auto"/>
        <w:ind w:left="-99"/>
        <w:jc w:val="both"/>
        <w:rPr>
          <w:rFonts w:ascii="Arial" w:eastAsia="Calibri" w:hAnsi="Arial" w:cs="David"/>
          <w:sz w:val="24"/>
          <w:szCs w:val="24"/>
          <w:rtl/>
        </w:rPr>
      </w:pPr>
      <w:r>
        <w:rPr>
          <w:rFonts w:ascii="Arial" w:eastAsia="Calibri" w:hAnsi="Arial" w:cs="David" w:hint="cs"/>
          <w:sz w:val="24"/>
          <w:szCs w:val="24"/>
          <w:rtl/>
        </w:rPr>
        <w:t xml:space="preserve">המועד האחרון להגשת ההצעות נדחה. המועד המעודכן להגשת ההצעות הינו יום שני, 4.3.2019, בשעה 12:00. מועד זה תקף הן להצעות שיוגשו בתיבת המכרזים המשרדית בירושלים והן להצעות שיוגשו בדואר אלקטרוני. </w:t>
      </w:r>
    </w:p>
    <w:p w:rsidR="0000088B" w:rsidRPr="00AC559A" w:rsidRDefault="0000088B" w:rsidP="0000088B">
      <w:pPr>
        <w:pStyle w:val="a3"/>
        <w:ind w:left="792"/>
        <w:rPr>
          <w:rFonts w:ascii="David" w:hAnsi="David" w:cs="David"/>
          <w:sz w:val="24"/>
          <w:szCs w:val="24"/>
          <w:rtl/>
        </w:rPr>
      </w:pPr>
    </w:p>
    <w:p w:rsidR="00923D84" w:rsidRPr="00FD23A2" w:rsidRDefault="004C5A68" w:rsidP="00FD23A2">
      <w:pPr>
        <w:pStyle w:val="a3"/>
        <w:numPr>
          <w:ilvl w:val="0"/>
          <w:numId w:val="30"/>
        </w:numPr>
        <w:spacing w:before="120" w:after="120" w:line="312" w:lineRule="auto"/>
        <w:ind w:left="-99"/>
        <w:jc w:val="both"/>
        <w:rPr>
          <w:rFonts w:ascii="Arial" w:eastAsia="Calibri" w:hAnsi="Arial" w:cs="David"/>
          <w:sz w:val="24"/>
          <w:szCs w:val="24"/>
        </w:rPr>
      </w:pPr>
      <w:r w:rsidRPr="00FD23A2">
        <w:rPr>
          <w:rFonts w:ascii="Arial" w:eastAsia="Calibri" w:hAnsi="Arial" w:cs="David"/>
          <w:sz w:val="24"/>
          <w:szCs w:val="24"/>
          <w:rtl/>
        </w:rPr>
        <w:t>מציעים רשאים להגיש הצעות ליותר מקול קורא אחד (כלומר מציעים רשאים להיכלל ביותר ממאגר ספקים אחד).</w:t>
      </w:r>
      <w:r w:rsidR="00923D84" w:rsidRPr="00FD23A2">
        <w:rPr>
          <w:rFonts w:ascii="Arial" w:eastAsia="Calibri" w:hAnsi="Arial" w:cs="David"/>
          <w:sz w:val="24"/>
          <w:szCs w:val="24"/>
          <w:rtl/>
        </w:rPr>
        <w:tab/>
      </w:r>
    </w:p>
    <w:p w:rsidR="008A4232" w:rsidRPr="00FD23A2" w:rsidRDefault="008A4232" w:rsidP="00FD23A2">
      <w:pPr>
        <w:pStyle w:val="a3"/>
        <w:numPr>
          <w:ilvl w:val="0"/>
          <w:numId w:val="30"/>
        </w:numPr>
        <w:spacing w:before="120" w:after="120" w:line="312" w:lineRule="auto"/>
        <w:ind w:left="-99"/>
        <w:jc w:val="both"/>
        <w:rPr>
          <w:rFonts w:ascii="Arial" w:eastAsia="Calibri" w:hAnsi="Arial" w:cs="David"/>
          <w:sz w:val="24"/>
          <w:szCs w:val="24"/>
        </w:rPr>
      </w:pPr>
      <w:r w:rsidRPr="00FD23A2">
        <w:rPr>
          <w:rFonts w:ascii="Arial" w:eastAsia="Calibri" w:hAnsi="Arial" w:cs="David" w:hint="cs"/>
          <w:sz w:val="24"/>
          <w:szCs w:val="24"/>
          <w:rtl/>
        </w:rPr>
        <w:t xml:space="preserve">ניתן לעיין בקולות הקוראים </w:t>
      </w:r>
      <w:r w:rsidR="00FD23A2">
        <w:rPr>
          <w:rFonts w:ascii="Arial" w:eastAsia="Calibri" w:hAnsi="Arial" w:cs="David" w:hint="cs"/>
          <w:sz w:val="24"/>
          <w:szCs w:val="24"/>
          <w:rtl/>
        </w:rPr>
        <w:t xml:space="preserve">המעודכנים </w:t>
      </w:r>
      <w:r w:rsidRPr="00FD23A2">
        <w:rPr>
          <w:rFonts w:ascii="Arial" w:eastAsia="Calibri" w:hAnsi="Arial" w:cs="David" w:hint="cs"/>
          <w:sz w:val="24"/>
          <w:szCs w:val="24"/>
          <w:rtl/>
        </w:rPr>
        <w:t xml:space="preserve">המלאים באתר המשרד, בכתובת: </w:t>
      </w:r>
      <w:hyperlink r:id="rId8" w:history="1">
        <w:r w:rsidRPr="00FD23A2">
          <w:rPr>
            <w:rFonts w:eastAsia="Calibri"/>
          </w:rPr>
          <w:t>https://www.gov.il/he/Departments/ministry_of_culture_and_sport</w:t>
        </w:r>
      </w:hyperlink>
      <w:r w:rsidRPr="00FD23A2">
        <w:rPr>
          <w:rFonts w:ascii="Arial" w:eastAsia="Calibri" w:hAnsi="Arial" w:cs="David" w:hint="cs"/>
          <w:sz w:val="24"/>
          <w:szCs w:val="24"/>
          <w:rtl/>
        </w:rPr>
        <w:t xml:space="preserve"> תחת לשונית 'פרסומים'. </w:t>
      </w:r>
    </w:p>
    <w:p w:rsidR="00FD23A2" w:rsidRDefault="00FD23A2" w:rsidP="00FD23A2">
      <w:pPr>
        <w:pStyle w:val="a3"/>
        <w:spacing w:after="120" w:line="240" w:lineRule="auto"/>
        <w:ind w:left="-99" w:right="-482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  <w:rtl/>
        </w:rPr>
      </w:pPr>
      <w:bookmarkStart w:id="2" w:name="_Ref256103639"/>
    </w:p>
    <w:p w:rsidR="001B1BA6" w:rsidRPr="00AC559A" w:rsidRDefault="001B1BA6" w:rsidP="00FD23A2">
      <w:pPr>
        <w:pStyle w:val="a3"/>
        <w:spacing w:after="120" w:line="240" w:lineRule="auto"/>
        <w:ind w:left="-99" w:right="-482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</w:rPr>
      </w:pPr>
      <w:r w:rsidRPr="00AC559A"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  <w:rtl/>
        </w:rPr>
        <w:t>מובהר בז</w:t>
      </w:r>
      <w:r w:rsidRPr="00AC559A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ה</w:t>
      </w:r>
      <w:r w:rsidRPr="00AC559A"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  <w:rtl/>
        </w:rPr>
        <w:t xml:space="preserve"> </w:t>
      </w:r>
      <w:r w:rsidRPr="00AC559A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כי הצעות </w:t>
      </w:r>
      <w:r w:rsidR="00A0441E" w:rsidRPr="00AC559A">
        <w:rPr>
          <w:rFonts w:ascii="David" w:eastAsia="Times New Roman" w:hAnsi="David" w:cs="David"/>
          <w:b/>
          <w:bCs/>
          <w:sz w:val="24"/>
          <w:szCs w:val="24"/>
          <w:rtl/>
        </w:rPr>
        <w:t xml:space="preserve">אשר תגענה למשרד לאחר </w:t>
      </w:r>
      <w:r w:rsidRPr="00AC559A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המועד האחרון להגשת הצעות </w:t>
      </w:r>
      <w:r w:rsidRPr="00AC559A"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  <w:rtl/>
        </w:rPr>
        <w:t xml:space="preserve"> </w:t>
      </w:r>
      <w:r w:rsidR="00B12503" w:rsidRPr="00AC559A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לא ידונו !</w:t>
      </w:r>
    </w:p>
    <w:bookmarkEnd w:id="2"/>
    <w:p w:rsidR="00A50B5E" w:rsidRPr="00AC559A" w:rsidRDefault="00A50B5E" w:rsidP="00FD23A2">
      <w:pPr>
        <w:pStyle w:val="a3"/>
        <w:spacing w:after="120" w:line="240" w:lineRule="auto"/>
        <w:ind w:left="-99" w:right="-482"/>
        <w:contextualSpacing w:val="0"/>
        <w:jc w:val="both"/>
        <w:textAlignment w:val="baseline"/>
        <w:rPr>
          <w:rFonts w:ascii="Arial" w:eastAsia="Times New Roman" w:hAnsi="Arial" w:cs="David"/>
          <w:color w:val="000000"/>
          <w:sz w:val="24"/>
          <w:szCs w:val="24"/>
          <w:shd w:val="clear" w:color="auto" w:fill="FFFFFF"/>
          <w:rtl/>
        </w:rPr>
      </w:pPr>
      <w:r w:rsidRPr="00AC559A"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>בכל מקרה של סתירה בין הוראות מודעה זו למסמכי ה</w:t>
      </w:r>
      <w:r w:rsidR="00A517CA" w:rsidRPr="00AC559A"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>קולות הקוראים</w:t>
      </w:r>
      <w:r w:rsidRPr="00AC559A"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>, יגברו הוראות מסמכי ה</w:t>
      </w:r>
      <w:r w:rsidR="00A517CA" w:rsidRPr="00AC559A"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>קולות הקוראים</w:t>
      </w:r>
      <w:r w:rsidRPr="00AC559A"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>.</w:t>
      </w:r>
    </w:p>
    <w:p w:rsidR="0071773C" w:rsidRPr="00AC559A" w:rsidRDefault="0071773C" w:rsidP="00CA084D">
      <w:pPr>
        <w:ind w:right="-483"/>
        <w:jc w:val="both"/>
        <w:rPr>
          <w:sz w:val="24"/>
          <w:szCs w:val="24"/>
        </w:rPr>
      </w:pPr>
    </w:p>
    <w:sectPr w:rsidR="0071773C" w:rsidRPr="00AC559A" w:rsidSect="0038609A">
      <w:headerReference w:type="default" r:id="rId9"/>
      <w:pgSz w:w="11906" w:h="16838"/>
      <w:pgMar w:top="1440" w:right="1274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A080D" w:rsidRDefault="007A080D" w:rsidP="00F53C37">
      <w:pPr>
        <w:spacing w:after="0" w:line="240" w:lineRule="auto"/>
      </w:pPr>
      <w:r>
        <w:separator/>
      </w:r>
    </w:p>
  </w:endnote>
  <w:endnote w:type="continuationSeparator" w:id="0">
    <w:p w:rsidR="007A080D" w:rsidRDefault="007A080D" w:rsidP="00F53C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A080D" w:rsidRDefault="007A080D" w:rsidP="00F53C37">
      <w:pPr>
        <w:spacing w:after="0" w:line="240" w:lineRule="auto"/>
      </w:pPr>
      <w:r>
        <w:separator/>
      </w:r>
    </w:p>
  </w:footnote>
  <w:footnote w:type="continuationSeparator" w:id="0">
    <w:p w:rsidR="007A080D" w:rsidRDefault="007A080D" w:rsidP="00F53C3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3C37" w:rsidRDefault="00F53C37" w:rsidP="00F53C37">
    <w:pPr>
      <w:pStyle w:val="aa"/>
      <w:jc w:val="center"/>
    </w:pPr>
    <w:r>
      <w:rPr>
        <w:noProof/>
      </w:rPr>
      <w:drawing>
        <wp:inline distT="0" distB="0" distL="0" distR="0" wp14:anchorId="70DCBC10">
          <wp:extent cx="1736610" cy="926912"/>
          <wp:effectExtent l="0" t="0" r="0" b="6985"/>
          <wp:docPr id="5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47643" cy="93280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Cs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  <w:bCs w:val="0"/>
        <w:i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04C0F19"/>
    <w:multiLevelType w:val="multilevel"/>
    <w:tmpl w:val="A784FB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" w15:restartNumberingAfterBreak="0">
    <w:nsid w:val="03980ED4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555359F"/>
    <w:multiLevelType w:val="multilevel"/>
    <w:tmpl w:val="824046A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58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6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7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2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78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00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592" w:hanging="1800"/>
      </w:pPr>
      <w:rPr>
        <w:rFonts w:hint="default"/>
      </w:rPr>
    </w:lvl>
  </w:abstractNum>
  <w:abstractNum w:abstractNumId="4" w15:restartNumberingAfterBreak="0">
    <w:nsid w:val="061336A2"/>
    <w:multiLevelType w:val="multilevel"/>
    <w:tmpl w:val="DB7CD102"/>
    <w:lvl w:ilvl="0">
      <w:start w:val="1"/>
      <w:numFmt w:val="decimal"/>
      <w:lvlText w:val="%1."/>
      <w:lvlJc w:val="left"/>
      <w:pPr>
        <w:ind w:left="732" w:hanging="360"/>
      </w:pPr>
    </w:lvl>
    <w:lvl w:ilvl="1">
      <w:start w:val="1"/>
      <w:numFmt w:val="decimal"/>
      <w:isLgl/>
      <w:lvlText w:val="%1.%2"/>
      <w:lvlJc w:val="left"/>
      <w:pPr>
        <w:ind w:left="1211" w:hanging="360"/>
      </w:pPr>
      <w:rPr>
        <w:rFonts w:hint="default"/>
        <w:b/>
        <w:bCs/>
      </w:rPr>
    </w:lvl>
    <w:lvl w:ilvl="2">
      <w:start w:val="1"/>
      <w:numFmt w:val="decimal"/>
      <w:isLgl/>
      <w:lvlText w:val="%3."/>
      <w:lvlJc w:val="left"/>
      <w:pPr>
        <w:ind w:left="1366" w:hanging="720"/>
      </w:pPr>
      <w:rPr>
        <w:rFonts w:ascii="David" w:eastAsia="Times New Roman" w:hAnsi="David" w:cs="David"/>
        <w:b/>
        <w:bCs/>
        <w:lang w:bidi="he-IL"/>
      </w:rPr>
    </w:lvl>
    <w:lvl w:ilvl="3">
      <w:start w:val="1"/>
      <w:numFmt w:val="decimal"/>
      <w:isLgl/>
      <w:lvlText w:val="%1.%2.%3.%4"/>
      <w:lvlJc w:val="left"/>
      <w:pPr>
        <w:ind w:left="1503" w:hanging="720"/>
      </w:pPr>
      <w:rPr>
        <w:rFonts w:hint="default"/>
        <w:b/>
        <w:bCs/>
      </w:rPr>
    </w:lvl>
    <w:lvl w:ilvl="4">
      <w:start w:val="1"/>
      <w:numFmt w:val="decimal"/>
      <w:isLgl/>
      <w:lvlText w:val="%1.%2.%3.%4.%5"/>
      <w:lvlJc w:val="left"/>
      <w:pPr>
        <w:ind w:left="20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3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63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7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68" w:hanging="1800"/>
      </w:pPr>
      <w:rPr>
        <w:rFonts w:hint="default"/>
      </w:rPr>
    </w:lvl>
  </w:abstractNum>
  <w:abstractNum w:abstractNumId="5" w15:restartNumberingAfterBreak="0">
    <w:nsid w:val="0A6C0594"/>
    <w:multiLevelType w:val="multilevel"/>
    <w:tmpl w:val="64EE690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1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14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4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3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7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248" w:hanging="1440"/>
      </w:pPr>
      <w:rPr>
        <w:rFonts w:hint="default"/>
      </w:rPr>
    </w:lvl>
  </w:abstractNum>
  <w:abstractNum w:abstractNumId="6" w15:restartNumberingAfterBreak="0">
    <w:nsid w:val="1C482332"/>
    <w:multiLevelType w:val="multilevel"/>
    <w:tmpl w:val="F618949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368" w:hanging="2160"/>
      </w:pPr>
      <w:rPr>
        <w:rFonts w:hint="default"/>
      </w:rPr>
    </w:lvl>
  </w:abstractNum>
  <w:abstractNum w:abstractNumId="7" w15:restartNumberingAfterBreak="0">
    <w:nsid w:val="1E2F1D79"/>
    <w:multiLevelType w:val="hybridMultilevel"/>
    <w:tmpl w:val="7E82ACC8"/>
    <w:lvl w:ilvl="0" w:tplc="04090001">
      <w:start w:val="1"/>
      <w:numFmt w:val="bullet"/>
      <w:lvlText w:val=""/>
      <w:lvlJc w:val="left"/>
      <w:pPr>
        <w:ind w:left="321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93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65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37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09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81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3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5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972" w:hanging="360"/>
      </w:pPr>
      <w:rPr>
        <w:rFonts w:ascii="Wingdings" w:hAnsi="Wingdings" w:hint="default"/>
      </w:rPr>
    </w:lvl>
  </w:abstractNum>
  <w:abstractNum w:abstractNumId="8" w15:restartNumberingAfterBreak="0">
    <w:nsid w:val="2A3C786E"/>
    <w:multiLevelType w:val="multilevel"/>
    <w:tmpl w:val="25161C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2AB35399"/>
    <w:multiLevelType w:val="multilevel"/>
    <w:tmpl w:val="C900921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10" w15:restartNumberingAfterBreak="0">
    <w:nsid w:val="2FD830AC"/>
    <w:multiLevelType w:val="multilevel"/>
    <w:tmpl w:val="F202C32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30171D82"/>
    <w:multiLevelType w:val="multilevel"/>
    <w:tmpl w:val="0804DF0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2" w15:restartNumberingAfterBreak="0">
    <w:nsid w:val="35E13675"/>
    <w:multiLevelType w:val="multilevel"/>
    <w:tmpl w:val="ADBCAA4A"/>
    <w:lvl w:ilvl="0">
      <w:start w:val="1"/>
      <w:numFmt w:val="decimal"/>
      <w:lvlText w:val="%1."/>
      <w:lvlJc w:val="left"/>
      <w:pPr>
        <w:ind w:left="360" w:hanging="360"/>
      </w:pPr>
      <w:rPr>
        <w:b w:val="0"/>
        <w:bCs/>
        <w:i w:val="0"/>
        <w:iCs w:val="0"/>
      </w:rPr>
    </w:lvl>
    <w:lvl w:ilvl="1">
      <w:start w:val="1"/>
      <w:numFmt w:val="hebrew1"/>
      <w:lvlText w:val="%2."/>
      <w:lvlJc w:val="center"/>
      <w:pPr>
        <w:ind w:left="1134" w:hanging="774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2002" w:hanging="868"/>
      </w:pPr>
    </w:lvl>
    <w:lvl w:ilvl="3">
      <w:start w:val="1"/>
      <w:numFmt w:val="decimal"/>
      <w:lvlText w:val="%1.%2.%3.%4."/>
      <w:lvlJc w:val="left"/>
      <w:pPr>
        <w:ind w:left="2864" w:hanging="879"/>
      </w:pPr>
    </w:lvl>
    <w:lvl w:ilvl="4">
      <w:start w:val="1"/>
      <w:numFmt w:val="decimal"/>
      <w:lvlText w:val="%1.%2.%3.%4.%5."/>
      <w:lvlJc w:val="left"/>
      <w:pPr>
        <w:ind w:left="3969" w:hanging="1134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389B55B9"/>
    <w:multiLevelType w:val="multilevel"/>
    <w:tmpl w:val="BFBC3768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5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14" w15:restartNumberingAfterBreak="0">
    <w:nsid w:val="3A261309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lang w:bidi="he-IL"/>
      </w:r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3B1C702E"/>
    <w:multiLevelType w:val="multilevel"/>
    <w:tmpl w:val="A3E88698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611" w:hanging="495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13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368" w:hanging="1440"/>
      </w:pPr>
      <w:rPr>
        <w:rFonts w:hint="default"/>
      </w:rPr>
    </w:lvl>
  </w:abstractNum>
  <w:abstractNum w:abstractNumId="16" w15:restartNumberingAfterBreak="0">
    <w:nsid w:val="3C041AB4"/>
    <w:multiLevelType w:val="hybridMultilevel"/>
    <w:tmpl w:val="BEBE2D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FC82172"/>
    <w:multiLevelType w:val="hybridMultilevel"/>
    <w:tmpl w:val="5B72794C"/>
    <w:lvl w:ilvl="0" w:tplc="83EEC822">
      <w:start w:val="1"/>
      <w:numFmt w:val="hebrew1"/>
      <w:lvlText w:val="%1."/>
      <w:lvlJc w:val="left"/>
      <w:pPr>
        <w:ind w:left="26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981" w:hanging="360"/>
      </w:pPr>
    </w:lvl>
    <w:lvl w:ilvl="2" w:tplc="0409001B" w:tentative="1">
      <w:start w:val="1"/>
      <w:numFmt w:val="lowerRoman"/>
      <w:lvlText w:val="%3."/>
      <w:lvlJc w:val="right"/>
      <w:pPr>
        <w:ind w:left="1701" w:hanging="180"/>
      </w:pPr>
    </w:lvl>
    <w:lvl w:ilvl="3" w:tplc="0409000F" w:tentative="1">
      <w:start w:val="1"/>
      <w:numFmt w:val="decimal"/>
      <w:lvlText w:val="%4."/>
      <w:lvlJc w:val="left"/>
      <w:pPr>
        <w:ind w:left="2421" w:hanging="360"/>
      </w:pPr>
    </w:lvl>
    <w:lvl w:ilvl="4" w:tplc="04090019" w:tentative="1">
      <w:start w:val="1"/>
      <w:numFmt w:val="lowerLetter"/>
      <w:lvlText w:val="%5."/>
      <w:lvlJc w:val="left"/>
      <w:pPr>
        <w:ind w:left="3141" w:hanging="360"/>
      </w:pPr>
    </w:lvl>
    <w:lvl w:ilvl="5" w:tplc="0409001B" w:tentative="1">
      <w:start w:val="1"/>
      <w:numFmt w:val="lowerRoman"/>
      <w:lvlText w:val="%6."/>
      <w:lvlJc w:val="right"/>
      <w:pPr>
        <w:ind w:left="3861" w:hanging="180"/>
      </w:pPr>
    </w:lvl>
    <w:lvl w:ilvl="6" w:tplc="0409000F" w:tentative="1">
      <w:start w:val="1"/>
      <w:numFmt w:val="decimal"/>
      <w:lvlText w:val="%7."/>
      <w:lvlJc w:val="left"/>
      <w:pPr>
        <w:ind w:left="4581" w:hanging="360"/>
      </w:pPr>
    </w:lvl>
    <w:lvl w:ilvl="7" w:tplc="04090019" w:tentative="1">
      <w:start w:val="1"/>
      <w:numFmt w:val="lowerLetter"/>
      <w:lvlText w:val="%8."/>
      <w:lvlJc w:val="left"/>
      <w:pPr>
        <w:ind w:left="5301" w:hanging="360"/>
      </w:pPr>
    </w:lvl>
    <w:lvl w:ilvl="8" w:tplc="0409001B" w:tentative="1">
      <w:start w:val="1"/>
      <w:numFmt w:val="lowerRoman"/>
      <w:lvlText w:val="%9."/>
      <w:lvlJc w:val="right"/>
      <w:pPr>
        <w:ind w:left="6021" w:hanging="180"/>
      </w:pPr>
    </w:lvl>
  </w:abstractNum>
  <w:abstractNum w:abstractNumId="18" w15:restartNumberingAfterBreak="0">
    <w:nsid w:val="4133017E"/>
    <w:multiLevelType w:val="hybridMultilevel"/>
    <w:tmpl w:val="F10E3874"/>
    <w:lvl w:ilvl="0" w:tplc="CF101B0C">
      <w:start w:val="1"/>
      <w:numFmt w:val="decimal"/>
      <w:lvlText w:val="%1."/>
      <w:lvlJc w:val="left"/>
      <w:pPr>
        <w:ind w:left="-22" w:hanging="360"/>
      </w:pPr>
      <w:rPr>
        <w:rFonts w:ascii="David" w:hAnsi="David" w:hint="default"/>
        <w:b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698" w:hanging="360"/>
      </w:pPr>
    </w:lvl>
    <w:lvl w:ilvl="2" w:tplc="0409001B" w:tentative="1">
      <w:start w:val="1"/>
      <w:numFmt w:val="lowerRoman"/>
      <w:lvlText w:val="%3."/>
      <w:lvlJc w:val="right"/>
      <w:pPr>
        <w:ind w:left="1418" w:hanging="180"/>
      </w:pPr>
    </w:lvl>
    <w:lvl w:ilvl="3" w:tplc="0409000F" w:tentative="1">
      <w:start w:val="1"/>
      <w:numFmt w:val="decimal"/>
      <w:lvlText w:val="%4."/>
      <w:lvlJc w:val="left"/>
      <w:pPr>
        <w:ind w:left="2138" w:hanging="360"/>
      </w:pPr>
    </w:lvl>
    <w:lvl w:ilvl="4" w:tplc="04090019" w:tentative="1">
      <w:start w:val="1"/>
      <w:numFmt w:val="lowerLetter"/>
      <w:lvlText w:val="%5."/>
      <w:lvlJc w:val="left"/>
      <w:pPr>
        <w:ind w:left="2858" w:hanging="360"/>
      </w:pPr>
    </w:lvl>
    <w:lvl w:ilvl="5" w:tplc="0409001B" w:tentative="1">
      <w:start w:val="1"/>
      <w:numFmt w:val="lowerRoman"/>
      <w:lvlText w:val="%6."/>
      <w:lvlJc w:val="right"/>
      <w:pPr>
        <w:ind w:left="3578" w:hanging="180"/>
      </w:pPr>
    </w:lvl>
    <w:lvl w:ilvl="6" w:tplc="0409000F" w:tentative="1">
      <w:start w:val="1"/>
      <w:numFmt w:val="decimal"/>
      <w:lvlText w:val="%7."/>
      <w:lvlJc w:val="left"/>
      <w:pPr>
        <w:ind w:left="4298" w:hanging="360"/>
      </w:pPr>
    </w:lvl>
    <w:lvl w:ilvl="7" w:tplc="04090019" w:tentative="1">
      <w:start w:val="1"/>
      <w:numFmt w:val="lowerLetter"/>
      <w:lvlText w:val="%8."/>
      <w:lvlJc w:val="left"/>
      <w:pPr>
        <w:ind w:left="5018" w:hanging="360"/>
      </w:pPr>
    </w:lvl>
    <w:lvl w:ilvl="8" w:tplc="0409001B" w:tentative="1">
      <w:start w:val="1"/>
      <w:numFmt w:val="lowerRoman"/>
      <w:lvlText w:val="%9."/>
      <w:lvlJc w:val="right"/>
      <w:pPr>
        <w:ind w:left="5738" w:hanging="180"/>
      </w:pPr>
    </w:lvl>
  </w:abstractNum>
  <w:abstractNum w:abstractNumId="19" w15:restartNumberingAfterBreak="0">
    <w:nsid w:val="47746CCC"/>
    <w:multiLevelType w:val="multilevel"/>
    <w:tmpl w:val="3F5C2D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3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6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33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57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4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67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55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424" w:hanging="1440"/>
      </w:pPr>
      <w:rPr>
        <w:rFonts w:hint="default"/>
      </w:rPr>
    </w:lvl>
  </w:abstractNum>
  <w:abstractNum w:abstractNumId="20" w15:restartNumberingAfterBreak="0">
    <w:nsid w:val="5A000B04"/>
    <w:multiLevelType w:val="multilevel"/>
    <w:tmpl w:val="07F2393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11" w:hanging="360"/>
      </w:pPr>
      <w:rPr>
        <w:rFonts w:hint="default"/>
        <w:lang w:val="en-US"/>
      </w:rPr>
    </w:lvl>
    <w:lvl w:ilvl="2">
      <w:start w:val="1"/>
      <w:numFmt w:val="decimal"/>
      <w:lvlText w:val="%1.%2.%3."/>
      <w:lvlJc w:val="left"/>
      <w:pPr>
        <w:ind w:left="22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9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6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48" w:hanging="1440"/>
      </w:pPr>
      <w:rPr>
        <w:rFonts w:hint="default"/>
      </w:rPr>
    </w:lvl>
  </w:abstractNum>
  <w:abstractNum w:abstractNumId="21" w15:restartNumberingAfterBreak="0">
    <w:nsid w:val="5A955DDC"/>
    <w:multiLevelType w:val="multilevel"/>
    <w:tmpl w:val="30CC910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22" w15:restartNumberingAfterBreak="0">
    <w:nsid w:val="5B3E1F2E"/>
    <w:multiLevelType w:val="multilevel"/>
    <w:tmpl w:val="5300AAB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2" w:hanging="432"/>
      </w:pPr>
      <w:rPr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sz w:val="22"/>
        <w:szCs w:val="22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sz w:val="18"/>
        <w:szCs w:val="18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3" w15:restartNumberingAfterBreak="0">
    <w:nsid w:val="5F202785"/>
    <w:multiLevelType w:val="multilevel"/>
    <w:tmpl w:val="CA42BC3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24" w15:restartNumberingAfterBreak="0">
    <w:nsid w:val="629243CF"/>
    <w:multiLevelType w:val="hybridMultilevel"/>
    <w:tmpl w:val="1FD0EDDE"/>
    <w:lvl w:ilvl="0" w:tplc="04090001">
      <w:start w:val="1"/>
      <w:numFmt w:val="bullet"/>
      <w:lvlText w:val=""/>
      <w:lvlJc w:val="left"/>
      <w:pPr>
        <w:ind w:left="2591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31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03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751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471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191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911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631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8351" w:hanging="360"/>
      </w:pPr>
      <w:rPr>
        <w:rFonts w:ascii="Wingdings" w:hAnsi="Wingdings" w:hint="default"/>
      </w:rPr>
    </w:lvl>
  </w:abstractNum>
  <w:abstractNum w:abstractNumId="25" w15:restartNumberingAfterBreak="0">
    <w:nsid w:val="67881EF9"/>
    <w:multiLevelType w:val="multilevel"/>
    <w:tmpl w:val="E9BC6B3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26" w15:restartNumberingAfterBreak="0">
    <w:nsid w:val="723A70F4"/>
    <w:multiLevelType w:val="multilevel"/>
    <w:tmpl w:val="34CCD86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271" w:hanging="43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439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22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4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2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45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29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488" w:hanging="1800"/>
      </w:pPr>
      <w:rPr>
        <w:rFonts w:hint="default"/>
      </w:rPr>
    </w:lvl>
  </w:abstractNum>
  <w:abstractNum w:abstractNumId="27" w15:restartNumberingAfterBreak="0">
    <w:nsid w:val="786E5830"/>
    <w:multiLevelType w:val="multilevel"/>
    <w:tmpl w:val="FAA675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8" w15:restartNumberingAfterBreak="0">
    <w:nsid w:val="7C4B1277"/>
    <w:multiLevelType w:val="multilevel"/>
    <w:tmpl w:val="D5A0145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8"/>
  </w:num>
  <w:num w:numId="2">
    <w:abstractNumId w:val="0"/>
  </w:num>
  <w:num w:numId="3">
    <w:abstractNumId w:val="25"/>
  </w:num>
  <w:num w:numId="4">
    <w:abstractNumId w:val="1"/>
  </w:num>
  <w:num w:numId="5">
    <w:abstractNumId w:val="27"/>
  </w:num>
  <w:num w:numId="6">
    <w:abstractNumId w:val="19"/>
  </w:num>
  <w:num w:numId="7">
    <w:abstractNumId w:val="11"/>
  </w:num>
  <w:num w:numId="8">
    <w:abstractNumId w:val="13"/>
  </w:num>
  <w:num w:numId="9">
    <w:abstractNumId w:val="5"/>
  </w:num>
  <w:num w:numId="10">
    <w:abstractNumId w:val="15"/>
  </w:num>
  <w:num w:numId="11">
    <w:abstractNumId w:val="26"/>
  </w:num>
  <w:num w:numId="12">
    <w:abstractNumId w:val="20"/>
  </w:num>
  <w:num w:numId="13">
    <w:abstractNumId w:val="9"/>
  </w:num>
  <w:num w:numId="14">
    <w:abstractNumId w:val="21"/>
  </w:num>
  <w:num w:numId="15">
    <w:abstractNumId w:val="23"/>
  </w:num>
  <w:num w:numId="16">
    <w:abstractNumId w:val="6"/>
  </w:num>
  <w:num w:numId="17">
    <w:abstractNumId w:val="14"/>
  </w:num>
  <w:num w:numId="18">
    <w:abstractNumId w:val="14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24"/>
  </w:num>
  <w:num w:numId="20">
    <w:abstractNumId w:val="2"/>
  </w:num>
  <w:num w:numId="21">
    <w:abstractNumId w:val="22"/>
  </w:num>
  <w:num w:numId="22">
    <w:abstractNumId w:val="10"/>
  </w:num>
  <w:num w:numId="23">
    <w:abstractNumId w:val="16"/>
  </w:num>
  <w:num w:numId="24">
    <w:abstractNumId w:val="8"/>
  </w:num>
  <w:num w:numId="25">
    <w:abstractNumId w:val="3"/>
  </w:num>
  <w:num w:numId="26">
    <w:abstractNumId w:val="7"/>
  </w:num>
  <w:num w:numId="27">
    <w:abstractNumId w:val="4"/>
  </w:num>
  <w:num w:numId="28">
    <w:abstractNumId w:val="18"/>
  </w:num>
  <w:num w:numId="2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0DE2"/>
    <w:rsid w:val="0000088B"/>
    <w:rsid w:val="001B1BA6"/>
    <w:rsid w:val="001C2D07"/>
    <w:rsid w:val="00250E50"/>
    <w:rsid w:val="00284411"/>
    <w:rsid w:val="0028622F"/>
    <w:rsid w:val="00293951"/>
    <w:rsid w:val="002C30B1"/>
    <w:rsid w:val="002C6D1E"/>
    <w:rsid w:val="003032AC"/>
    <w:rsid w:val="0030502D"/>
    <w:rsid w:val="00335ADF"/>
    <w:rsid w:val="00370C02"/>
    <w:rsid w:val="003761F9"/>
    <w:rsid w:val="0038609A"/>
    <w:rsid w:val="00394979"/>
    <w:rsid w:val="003C0134"/>
    <w:rsid w:val="003D4CB6"/>
    <w:rsid w:val="003E7EB5"/>
    <w:rsid w:val="0042372B"/>
    <w:rsid w:val="004C5A68"/>
    <w:rsid w:val="00530DE2"/>
    <w:rsid w:val="00534559"/>
    <w:rsid w:val="00544811"/>
    <w:rsid w:val="00581B71"/>
    <w:rsid w:val="005D1D80"/>
    <w:rsid w:val="00624108"/>
    <w:rsid w:val="0063605B"/>
    <w:rsid w:val="006A6642"/>
    <w:rsid w:val="00707414"/>
    <w:rsid w:val="0071773C"/>
    <w:rsid w:val="007304E9"/>
    <w:rsid w:val="007914B1"/>
    <w:rsid w:val="007A080D"/>
    <w:rsid w:val="007D710A"/>
    <w:rsid w:val="007E0FE2"/>
    <w:rsid w:val="00842FC4"/>
    <w:rsid w:val="00862486"/>
    <w:rsid w:val="00875C51"/>
    <w:rsid w:val="008A39E6"/>
    <w:rsid w:val="008A4232"/>
    <w:rsid w:val="00923D84"/>
    <w:rsid w:val="00952F03"/>
    <w:rsid w:val="00974FF9"/>
    <w:rsid w:val="009B04B4"/>
    <w:rsid w:val="009E18A1"/>
    <w:rsid w:val="009E65D4"/>
    <w:rsid w:val="009F5A80"/>
    <w:rsid w:val="00A03B67"/>
    <w:rsid w:val="00A0441E"/>
    <w:rsid w:val="00A50B5E"/>
    <w:rsid w:val="00A5111C"/>
    <w:rsid w:val="00A517CA"/>
    <w:rsid w:val="00A67C83"/>
    <w:rsid w:val="00AC559A"/>
    <w:rsid w:val="00B12503"/>
    <w:rsid w:val="00B152E5"/>
    <w:rsid w:val="00B25D1D"/>
    <w:rsid w:val="00B2614F"/>
    <w:rsid w:val="00B53C76"/>
    <w:rsid w:val="00B61D35"/>
    <w:rsid w:val="00BA64FF"/>
    <w:rsid w:val="00BB3976"/>
    <w:rsid w:val="00BC686B"/>
    <w:rsid w:val="00C14F97"/>
    <w:rsid w:val="00C42130"/>
    <w:rsid w:val="00C47845"/>
    <w:rsid w:val="00CA084D"/>
    <w:rsid w:val="00D77FCC"/>
    <w:rsid w:val="00DB1118"/>
    <w:rsid w:val="00E32643"/>
    <w:rsid w:val="00E66B5F"/>
    <w:rsid w:val="00E92596"/>
    <w:rsid w:val="00ED59B5"/>
    <w:rsid w:val="00EE4221"/>
    <w:rsid w:val="00EE448C"/>
    <w:rsid w:val="00EE6D44"/>
    <w:rsid w:val="00F27CD8"/>
    <w:rsid w:val="00F53C37"/>
    <w:rsid w:val="00FD23A2"/>
    <w:rsid w:val="00FF7A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7737CA99"/>
  <w15:chartTrackingRefBased/>
  <w15:docId w15:val="{96CD0B92-C277-47CC-99B5-2A24DA6A59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530DE2"/>
  </w:style>
  <w:style w:type="character" w:customStyle="1" w:styleId="ms-rtethemeforecolor-2-0">
    <w:name w:val="ms-rtethemeforecolor-2-0"/>
    <w:basedOn w:val="a0"/>
    <w:rsid w:val="00530DE2"/>
  </w:style>
  <w:style w:type="paragraph" w:styleId="a3">
    <w:name w:val="List Paragraph"/>
    <w:aliases w:val="LP1,פיסקת bullets"/>
    <w:basedOn w:val="a"/>
    <w:link w:val="a4"/>
    <w:uiPriority w:val="34"/>
    <w:qFormat/>
    <w:rsid w:val="00E92596"/>
    <w:pPr>
      <w:ind w:left="720"/>
      <w:contextualSpacing/>
    </w:pPr>
  </w:style>
  <w:style w:type="character" w:customStyle="1" w:styleId="a4">
    <w:name w:val="פיסקת רשימה תו"/>
    <w:aliases w:val="LP1 תו,פיסקת bullets תו"/>
    <w:basedOn w:val="a0"/>
    <w:link w:val="a3"/>
    <w:uiPriority w:val="34"/>
    <w:rsid w:val="00DB1118"/>
  </w:style>
  <w:style w:type="character" w:styleId="a5">
    <w:name w:val="annotation reference"/>
    <w:unhideWhenUsed/>
    <w:rsid w:val="00DB1118"/>
    <w:rPr>
      <w:sz w:val="16"/>
      <w:szCs w:val="16"/>
    </w:rPr>
  </w:style>
  <w:style w:type="paragraph" w:styleId="a6">
    <w:name w:val="annotation text"/>
    <w:basedOn w:val="a"/>
    <w:link w:val="a7"/>
    <w:unhideWhenUsed/>
    <w:rsid w:val="00DB1118"/>
    <w:pPr>
      <w:spacing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a7">
    <w:name w:val="טקסט הערה תו"/>
    <w:basedOn w:val="a0"/>
    <w:link w:val="a6"/>
    <w:rsid w:val="00DB1118"/>
    <w:rPr>
      <w:rFonts w:ascii="Calibri" w:eastAsia="Calibri" w:hAnsi="Calibri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DB111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B1118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EE448C"/>
  </w:style>
  <w:style w:type="paragraph" w:styleId="aa">
    <w:name w:val="header"/>
    <w:basedOn w:val="a"/>
    <w:link w:val="ab"/>
    <w:uiPriority w:val="99"/>
    <w:unhideWhenUsed/>
    <w:rsid w:val="00F53C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עליונה תו"/>
    <w:basedOn w:val="a0"/>
    <w:link w:val="aa"/>
    <w:uiPriority w:val="99"/>
    <w:rsid w:val="00F53C37"/>
  </w:style>
  <w:style w:type="paragraph" w:styleId="ac">
    <w:name w:val="footer"/>
    <w:basedOn w:val="a"/>
    <w:link w:val="ad"/>
    <w:uiPriority w:val="99"/>
    <w:unhideWhenUsed/>
    <w:rsid w:val="00F53C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תחתונה תו"/>
    <w:basedOn w:val="a0"/>
    <w:link w:val="ac"/>
    <w:uiPriority w:val="99"/>
    <w:rsid w:val="00F53C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55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996690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660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781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31934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93952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702597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35131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32997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345982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8877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35230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9670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17011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481974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107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68304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94598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157183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772889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58948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07233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579255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572455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671754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040635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190338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542101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76241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729676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36620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411572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249390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959706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38418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8906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872331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329119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9678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51340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16867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237596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16314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4835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600923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27875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471494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482340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70667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001513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474158">
              <w:marLeft w:val="0"/>
              <w:marRight w:val="352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673993">
              <w:marLeft w:val="0"/>
              <w:marRight w:val="34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195480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465074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2191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4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679153">
          <w:marLeft w:val="0"/>
          <w:marRight w:val="352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183427">
          <w:marLeft w:val="0"/>
          <w:marRight w:val="349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137215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740406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il/he/Departments/ministry_of_culture_and_spor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kolotkorim@most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458</Words>
  <Characters>2293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Sarel Kadosh</dc:creator>
  <cp:keywords/>
  <dc:description/>
  <cp:lastModifiedBy>Gilad Malka</cp:lastModifiedBy>
  <cp:revision>2</cp:revision>
  <dcterms:created xsi:type="dcterms:W3CDTF">2019-02-10T11:22:00Z</dcterms:created>
  <dcterms:modified xsi:type="dcterms:W3CDTF">2019-02-10T11:22:00Z</dcterms:modified>
</cp:coreProperties>
</file>